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CA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31C7">
        <w:rPr>
          <w:rFonts w:ascii="Times New Roman" w:eastAsia="Times New Roman" w:hAnsi="Times New Roman"/>
          <w:b/>
          <w:sz w:val="28"/>
          <w:szCs w:val="28"/>
          <w:lang w:eastAsia="ru-RU"/>
        </w:rPr>
        <w:t>67-25-01</w:t>
      </w:r>
    </w:p>
    <w:p w:rsidR="00C011CD" w:rsidRPr="00B94E64" w:rsidRDefault="00C011CD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CA31C7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7" w:rsidRPr="00D67F9E" w:rsidRDefault="00CA31C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sz w:val="24"/>
                <w:szCs w:val="24"/>
              </w:rPr>
              <w:t>Мичурина, 100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C7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CA31C7" w:rsidRPr="00D67F9E" w:rsidRDefault="00CA31C7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ул.</w:t>
            </w:r>
            <w:r w:rsidR="00C0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Мичурина, 100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>, г.</w:t>
            </w:r>
            <w:r w:rsidR="00C0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>Ярцево, Смоленская обл.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C7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1C7" w:rsidRPr="00B94E64" w:rsidRDefault="00CA31C7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AC2E1E" w:rsidRDefault="00CA31C7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C01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 д.9, г.</w:t>
            </w:r>
            <w:r w:rsidR="00C01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Ярцево, Смоленская обл., 215800</w:t>
            </w:r>
          </w:p>
          <w:p w:rsidR="00CA31C7" w:rsidRPr="00AC2E1E" w:rsidRDefault="00CA31C7" w:rsidP="001315A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AC2E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yarcevoadmin@admin-smolensk.ru</w:t>
              </w:r>
            </w:hyperlink>
          </w:p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тел. 8-(48-143) 7-11-44,  факс 8-(48-143) 7-11-44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Светлана Викторовна</w:t>
            </w:r>
          </w:p>
        </w:tc>
      </w:tr>
      <w:tr w:rsidR="00CA31C7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Начальник отдела архитектуры и земельных отношений – главный архитектор Комитета по градостроительной деятельности  и земельным отношениям Администрации муниципального образования «Ярцевский район» Смоленской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A31C7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8-(48-143) 7-14-50</w:t>
            </w:r>
          </w:p>
        </w:tc>
      </w:tr>
      <w:tr w:rsidR="00CA31C7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C7" w:rsidRPr="007C266C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ygdizo@mail.ru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C7" w:rsidRPr="00B94E64" w:rsidRDefault="00CA31C7" w:rsidP="001315A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и договор о комплексном освоении территории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 xml:space="preserve">Аукцион. </w:t>
            </w:r>
            <w:r w:rsidRPr="00C31EED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плата участка с целевым использованием для индивидуального жилищного строительства составляет ориентировочно 2,55 руб. за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A31C7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>(возможно формирование земельного участка меньшей площади)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700х500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 до 3-х этажей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населённого пункта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зона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газопровод, водопровод, ЛЭП 110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ландшафт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песчаник и суглинок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замеров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затапливается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застройка индивидуальными жилыми домами с необходимой инфраструктурой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км от автозаправочной станции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охранные зоны газопровода, водопровода, ЛЭП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комплексная застройка индивидуальными жилыми домами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необходимой инфраструктурой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CA31C7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C7" w:rsidRPr="00B94E64" w:rsidRDefault="00CA31C7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A31C7" w:rsidP="00CA31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65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A31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 – 330 км</w:t>
            </w:r>
          </w:p>
        </w:tc>
      </w:tr>
      <w:tr w:rsidR="005B53C9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3,5 км</w:t>
            </w:r>
          </w:p>
        </w:tc>
      </w:tr>
      <w:tr w:rsidR="005B53C9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 – 30 км</w:t>
            </w:r>
          </w:p>
        </w:tc>
      </w:tr>
      <w:tr w:rsidR="005B53C9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3,5 км</w:t>
            </w:r>
          </w:p>
        </w:tc>
      </w:tr>
      <w:tr w:rsidR="005B53C9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км до М-1</w:t>
            </w:r>
          </w:p>
        </w:tc>
      </w:tr>
      <w:tr w:rsidR="005B53C9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Default="005B53C9" w:rsidP="005B53C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Автомагистраль Москва-Минск в 0,3 км к северу от площадки;</w:t>
            </w:r>
          </w:p>
          <w:p w:rsidR="00B94E64" w:rsidRPr="00B94E64" w:rsidRDefault="005B53C9" w:rsidP="005B53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Автодорога: асфальтовое покрытие,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четырёхполосная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0,5 км к юго-востоку от площадки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5B53C9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южной стороны в 0,5 км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жел.дорога</w:t>
            </w:r>
            <w:proofErr w:type="spellEnd"/>
          </w:p>
        </w:tc>
      </w:tr>
      <w:tr w:rsidR="005B53C9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5B53C9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3C9" w:rsidRPr="00B94E64" w:rsidRDefault="005B53C9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8"/>
        <w:gridCol w:w="1257"/>
        <w:gridCol w:w="1371"/>
        <w:gridCol w:w="1365"/>
        <w:gridCol w:w="1652"/>
        <w:gridCol w:w="1801"/>
        <w:gridCol w:w="1373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D3A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D3A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D3A1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55"/>
        <w:gridCol w:w="2510"/>
        <w:gridCol w:w="2034"/>
        <w:gridCol w:w="2990"/>
      </w:tblGrid>
      <w:tr w:rsidR="00B94E64" w:rsidRPr="00B94E64" w:rsidTr="006D3A18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6D3A18" w:rsidRPr="00B94E64" w:rsidTr="004B679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4B679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0,4 км от газопровода высокого давления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возможная мощность –4000 </w:t>
            </w:r>
            <w:proofErr w:type="spellStart"/>
            <w:r w:rsidRPr="000B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0B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Стоимость подключения ориентировочно составит от 0,5 </w:t>
            </w:r>
            <w:proofErr w:type="spellStart"/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>млн.руб</w:t>
            </w:r>
            <w:proofErr w:type="spellEnd"/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до 1 </w:t>
            </w:r>
            <w:proofErr w:type="spellStart"/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>млн.руб</w:t>
            </w:r>
            <w:proofErr w:type="spellEnd"/>
            <w:r w:rsidRPr="000402D4">
              <w:rPr>
                <w:rFonts w:ascii="Times New Roman" w:hAnsi="Times New Roman"/>
                <w:spacing w:val="-4"/>
                <w:sz w:val="24"/>
                <w:szCs w:val="24"/>
              </w:rPr>
              <w:t>. Срок подключения до 6 месяцев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Ярцевская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газовая служба ОАО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Смоленскоблгаз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ул.Деповская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1а,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тел. 8-(48-143) 7-12-41</w:t>
            </w:r>
          </w:p>
        </w:tc>
      </w:tr>
      <w:tr w:rsidR="006D3A18" w:rsidRPr="00B94E64" w:rsidTr="004B679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4B679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3E309C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E309C">
              <w:rPr>
                <w:rFonts w:ascii="Times New Roman" w:hAnsi="Times New Roman" w:cs="Times New Roman"/>
              </w:rPr>
              <w:t>ближайший</w:t>
            </w:r>
            <w:proofErr w:type="gramEnd"/>
            <w:r w:rsidRPr="003E309C">
              <w:rPr>
                <w:rFonts w:ascii="Times New Roman" w:hAnsi="Times New Roman" w:cs="Times New Roman"/>
              </w:rPr>
              <w:t xml:space="preserve"> открытый центр питания ПС  Ярцево 1 110/10 на расстоянии 3,8 км до границы земельного участка по прямой.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9C">
              <w:rPr>
                <w:rFonts w:ascii="Times New Roman" w:hAnsi="Times New Roman" w:cs="Times New Roman"/>
              </w:rPr>
              <w:t>Резерв мощности для тех. присоединения 5,89 МВА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FC66B4" w:rsidRDefault="006D3A18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Ориентировочная стоимость технологического присоединения, рассчитанная с использованием ставок за единицу максимальной мощности, утвержденных Департаментом на текущий период регулирования, на уровне напряжения 6(10) </w:t>
            </w:r>
            <w:proofErr w:type="spell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3 категории надежности электроснабжения при технологическом присоединении  </w:t>
            </w:r>
            <w:proofErr w:type="spell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 максимальной мощностью более 150 кВт составляет 17,139 тыс. руб. (без НДС) за 1 кВт, в случае необходимости строительства кабельной линии методом ГНБ при переходе  через автомобильные дороги и железнодорожные пути – 25,655 тыс. руб. (без НДС) за 1 кВт присоединяемой мощности. Сроки осуществления технологического присоединения 12-24 месяцев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ПАО «МРСК Центр» </w:t>
            </w:r>
          </w:p>
          <w:p w:rsidR="006D3A18" w:rsidRPr="00FC66B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66B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ул. Горького Максима, 1, Ярцево, Смоленская обл., </w:t>
            </w:r>
          </w:p>
          <w:p w:rsidR="006D3A18" w:rsidRPr="00FC66B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66B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Телефон: 8 (481) 433-35-99</w:t>
            </w:r>
          </w:p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D3A18" w:rsidRPr="00B94E64" w:rsidTr="004B679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4B679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0,5 км от водопровода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100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бурение новой скважины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Ориентировочная стоимость строительства скважины составит 6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Срок строительства до 1 года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</w:p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тел. 8-(48-143) 7-23-93</w:t>
            </w:r>
          </w:p>
        </w:tc>
      </w:tr>
      <w:tr w:rsidR="006D3A18" w:rsidRPr="00B94E64" w:rsidTr="004B679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4B679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Ориентировочная стоимость локальных очистных сооружений определяется проектно-сметной документацией. Срок исполнения до 1 года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МУП «Водоканал»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тел. 8-(48-143) 7-10-78</w:t>
            </w:r>
          </w:p>
        </w:tc>
      </w:tr>
      <w:bookmarkEnd w:id="0"/>
      <w:tr w:rsidR="006D3A18" w:rsidRPr="00B94E64" w:rsidTr="006D3A18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A18" w:rsidRPr="00B94E64" w:rsidRDefault="006D3A18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Необходимо автономное отопление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6D3A18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</w:tr>
      <w:tr w:rsidR="006D3A18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A18" w:rsidRPr="00B94E64" w:rsidRDefault="006D3A1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A5FB3"/>
    <w:rsid w:val="0012360E"/>
    <w:rsid w:val="001C77D0"/>
    <w:rsid w:val="001D757E"/>
    <w:rsid w:val="002265F0"/>
    <w:rsid w:val="00234547"/>
    <w:rsid w:val="00243731"/>
    <w:rsid w:val="002A7455"/>
    <w:rsid w:val="00300D53"/>
    <w:rsid w:val="003619E7"/>
    <w:rsid w:val="00386DC6"/>
    <w:rsid w:val="003C1109"/>
    <w:rsid w:val="003E7BEB"/>
    <w:rsid w:val="00426045"/>
    <w:rsid w:val="004B679C"/>
    <w:rsid w:val="005B53C9"/>
    <w:rsid w:val="006D3A18"/>
    <w:rsid w:val="0078416A"/>
    <w:rsid w:val="00785C4E"/>
    <w:rsid w:val="007F0BC1"/>
    <w:rsid w:val="007F506F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65820"/>
    <w:rsid w:val="00B94E64"/>
    <w:rsid w:val="00B9508C"/>
    <w:rsid w:val="00C011CD"/>
    <w:rsid w:val="00CA31C7"/>
    <w:rsid w:val="00CB4B63"/>
    <w:rsid w:val="00CC5345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55629-C49D-4AD7-837A-CB35572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cevoadmin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cp:lastPrinted>2018-05-18T12:51:00Z</cp:lastPrinted>
  <dcterms:created xsi:type="dcterms:W3CDTF">2019-02-13T05:07:00Z</dcterms:created>
  <dcterms:modified xsi:type="dcterms:W3CDTF">2019-02-15T09:53:00Z</dcterms:modified>
</cp:coreProperties>
</file>