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A3" w:rsidRDefault="00E64CA3">
      <w:pPr>
        <w:rPr>
          <w:b/>
          <w:bCs/>
          <w:sz w:val="22"/>
          <w:szCs w:val="22"/>
        </w:rPr>
      </w:pPr>
    </w:p>
    <w:p w:rsidR="007423B8" w:rsidRPr="00245B2F" w:rsidRDefault="007423B8" w:rsidP="007423B8">
      <w:pPr>
        <w:tabs>
          <w:tab w:val="left" w:pos="10206"/>
        </w:tabs>
        <w:jc w:val="center"/>
        <w:rPr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67-05-2</w:t>
      </w:r>
      <w:r>
        <w:rPr>
          <w:b/>
          <w:bCs/>
          <w:sz w:val="22"/>
          <w:szCs w:val="22"/>
        </w:rPr>
        <w:t>7</w:t>
      </w:r>
    </w:p>
    <w:p w:rsidR="007423B8" w:rsidRPr="00245B2F" w:rsidRDefault="007423B8" w:rsidP="007423B8">
      <w:pPr>
        <w:tabs>
          <w:tab w:val="left" w:pos="5580"/>
        </w:tabs>
        <w:rPr>
          <w:sz w:val="22"/>
          <w:szCs w:val="22"/>
        </w:rPr>
      </w:pPr>
      <w:r w:rsidRPr="00245B2F">
        <w:rPr>
          <w:sz w:val="22"/>
          <w:szCs w:val="22"/>
        </w:rPr>
        <w:tab/>
      </w:r>
    </w:p>
    <w:tbl>
      <w:tblPr>
        <w:tblW w:w="517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574"/>
      </w:tblGrid>
      <w:tr w:rsidR="007423B8" w:rsidRPr="00245B2F" w:rsidTr="00836EB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Название площадки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«Земельный участок»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8" w:rsidRPr="00245B2F" w:rsidRDefault="007423B8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Местонахождение (адрес) площадки</w:t>
            </w:r>
          </w:p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Cs/>
                <w:sz w:val="22"/>
                <w:szCs w:val="22"/>
                <w:lang w:eastAsia="ru-RU"/>
              </w:rPr>
              <w:t xml:space="preserve">216254, Смоленская обл., </w:t>
            </w:r>
            <w:r>
              <w:rPr>
                <w:bCs/>
                <w:sz w:val="22"/>
                <w:szCs w:val="22"/>
                <w:lang w:eastAsia="ru-RU"/>
              </w:rPr>
              <w:t xml:space="preserve">город Демидов,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ул.Пролетарская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>, вблизи дома № 138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8" w:rsidRPr="00245B2F" w:rsidRDefault="007423B8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>(</w:t>
            </w:r>
            <w:r w:rsidRPr="00245B2F">
              <w:rPr>
                <w:sz w:val="22"/>
                <w:szCs w:val="22"/>
                <w:lang w:eastAsia="ru-RU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  <w:lang w:eastAsia="ru-RU"/>
              </w:rPr>
              <w:t>иное)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Объекты незавершенного строительства</w:t>
            </w:r>
          </w:p>
        </w:tc>
      </w:tr>
    </w:tbl>
    <w:p w:rsidR="007423B8" w:rsidRPr="00245B2F" w:rsidRDefault="007423B8" w:rsidP="007423B8">
      <w:pPr>
        <w:shd w:val="clear" w:color="auto" w:fill="FFFFFF"/>
        <w:spacing w:before="120" w:after="120"/>
        <w:ind w:left="193"/>
        <w:rPr>
          <w:b/>
          <w:bCs/>
          <w:spacing w:val="-3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t>Основные сведения о площадке</w:t>
      </w:r>
    </w:p>
    <w:tbl>
      <w:tblPr>
        <w:tblW w:w="517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571"/>
      </w:tblGrid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Владелец площадки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образование «Демидовский район» Смоленской области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Форма собственности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собственность</w:t>
            </w:r>
          </w:p>
        </w:tc>
      </w:tr>
      <w:tr w:rsidR="007423B8" w:rsidRPr="007423B8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web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site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Default="007423B8" w:rsidP="00836EB3">
            <w:pPr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216240, Смоленская обл., г. Демидов, ул. Коммунистическая, д. 10</w:t>
            </w:r>
          </w:p>
          <w:p w:rsidR="007423B8" w:rsidRPr="007423B8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7423B8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7423B8">
              <w:rPr>
                <w:spacing w:val="-2"/>
                <w:sz w:val="22"/>
                <w:szCs w:val="22"/>
              </w:rPr>
              <w:t>:</w:t>
            </w:r>
            <w:r w:rsidRPr="007423B8">
              <w:rPr>
                <w:sz w:val="22"/>
                <w:szCs w:val="22"/>
              </w:rPr>
              <w:t xml:space="preserve"> 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7423B8">
              <w:rPr>
                <w:sz w:val="22"/>
                <w:szCs w:val="22"/>
              </w:rPr>
              <w:t>@</w:t>
            </w:r>
            <w:r w:rsidRPr="00245B2F">
              <w:rPr>
                <w:sz w:val="22"/>
                <w:szCs w:val="22"/>
                <w:lang w:val="en-US"/>
              </w:rPr>
              <w:t>admin</w:t>
            </w:r>
            <w:r w:rsidRPr="007423B8"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 w:rsidRPr="007423B8"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Контактное лицо (Ф.И.О.)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7423B8" w:rsidRPr="00245B2F" w:rsidTr="00836EB3">
        <w:tc>
          <w:tcPr>
            <w:tcW w:w="24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Глава Администрации муниципального образования «Демидовский район» Смоленской области</w:t>
            </w:r>
          </w:p>
        </w:tc>
      </w:tr>
      <w:tr w:rsidR="007423B8" w:rsidRPr="00245B2F" w:rsidTr="00836EB3">
        <w:tc>
          <w:tcPr>
            <w:tcW w:w="24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Телефон (код города)</w:t>
            </w:r>
          </w:p>
        </w:tc>
        <w:tc>
          <w:tcPr>
            <w:tcW w:w="2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3B8" w:rsidRPr="00245B2F" w:rsidRDefault="007423B8" w:rsidP="00836EB3">
            <w:pPr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(8481</w:t>
            </w:r>
            <w:r w:rsidRPr="00245B2F">
              <w:rPr>
                <w:sz w:val="22"/>
                <w:szCs w:val="22"/>
                <w:lang w:val="en-US"/>
              </w:rPr>
              <w:t>47</w:t>
            </w:r>
            <w:r w:rsidRPr="00245B2F">
              <w:rPr>
                <w:sz w:val="22"/>
                <w:szCs w:val="22"/>
              </w:rPr>
              <w:t>) 4-11-44</w:t>
            </w:r>
          </w:p>
        </w:tc>
      </w:tr>
      <w:tr w:rsidR="007423B8" w:rsidRPr="00245B2F" w:rsidTr="00836EB3">
        <w:tc>
          <w:tcPr>
            <w:tcW w:w="24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25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val="en-US"/>
              </w:rPr>
              <w:t>demidov@admin.smolensk.ru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>площадки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  <w:lang w:eastAsia="ru-RU"/>
              </w:rPr>
              <w:t>покупка, аренда и т.д.)</w:t>
            </w: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покупка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/аренда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Условия аренды (приобретения) участка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аренда</w:t>
            </w:r>
            <w:proofErr w:type="gramEnd"/>
            <w:r>
              <w:rPr>
                <w:sz w:val="22"/>
                <w:szCs w:val="22"/>
                <w:lang w:eastAsia="ru-RU"/>
              </w:rPr>
              <w:t>- 73335,6 руб., выкуп- 424256 руб.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8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Расчетная стоимость аренды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4"/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кадастрового плана, межевание земельного участка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земельного участка: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га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Форма земельного участка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участок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прямоугольный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Ограничения по высоте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участка (да, нет)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да</w:t>
            </w:r>
            <w:proofErr w:type="gram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pacing w:line="230" w:lineRule="auto"/>
              <w:ind w:right="-57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земли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населенных пунктов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сельскохозяйственного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использования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объект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незавершенного строительства – свинарник - </w:t>
            </w:r>
            <w:proofErr w:type="spellStart"/>
            <w:r>
              <w:rPr>
                <w:sz w:val="22"/>
                <w:szCs w:val="22"/>
                <w:lang w:eastAsia="ru-RU"/>
              </w:rPr>
              <w:t>откормочник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на 500 голов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5C68C9" w:rsidRDefault="007423B8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5C68C9">
              <w:rPr>
                <w:sz w:val="22"/>
                <w:szCs w:val="22"/>
                <w:lang w:eastAsia="ru-RU"/>
              </w:rPr>
              <w:t>газоснабжения</w:t>
            </w:r>
            <w:proofErr w:type="gramEnd"/>
            <w:r w:rsidRPr="005C68C9">
              <w:rPr>
                <w:sz w:val="22"/>
                <w:szCs w:val="22"/>
                <w:lang w:eastAsia="ru-RU"/>
              </w:rPr>
              <w:t xml:space="preserve"> -  в 290 м от участка, электроснабжение- точка подключения расположена на участке, водоснабжение – скважина, водоотведение – отстойник накопитель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сложный  ландшафт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поверхность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Вид грунта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дерново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-подзолистые почвы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Глубина промерзания, м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1,4 м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Уровень грунтовых вод, м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2 м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ведения сельскохозяйственного производства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вблизи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дома № 112 ул. Пролетарская </w:t>
            </w:r>
            <w:proofErr w:type="spellStart"/>
            <w:r>
              <w:rPr>
                <w:sz w:val="22"/>
                <w:szCs w:val="22"/>
                <w:lang w:eastAsia="ru-RU"/>
              </w:rPr>
              <w:t>г.Демидов</w:t>
            </w:r>
            <w:proofErr w:type="spell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объектов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¸ загрязняющих окружающую среду нет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ведения  сельскохозяйственного производства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Текущее использование площадки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используется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История использования площадки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земельный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участок</w:t>
            </w:r>
            <w:r>
              <w:rPr>
                <w:sz w:val="22"/>
                <w:szCs w:val="22"/>
                <w:lang w:eastAsia="ru-RU"/>
              </w:rPr>
              <w:t xml:space="preserve"> использовался под животноводческой фермой</w:t>
            </w:r>
          </w:p>
        </w:tc>
      </w:tr>
    </w:tbl>
    <w:p w:rsidR="007423B8" w:rsidRPr="00245B2F" w:rsidRDefault="007423B8" w:rsidP="007423B8">
      <w:pPr>
        <w:rPr>
          <w:b/>
          <w:bCs/>
          <w:sz w:val="22"/>
          <w:szCs w:val="22"/>
          <w:lang w:eastAsia="ru-RU"/>
        </w:rPr>
      </w:pPr>
    </w:p>
    <w:p w:rsidR="007423B8" w:rsidRPr="00245B2F" w:rsidRDefault="007423B8" w:rsidP="007423B8">
      <w:pPr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Удаленность участка (км):</w:t>
      </w:r>
    </w:p>
    <w:tbl>
      <w:tblPr>
        <w:tblW w:w="517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571"/>
      </w:tblGrid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tabs>
                <w:tab w:val="right" w:pos="6952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Pr="00245B2F">
              <w:rPr>
                <w:sz w:val="22"/>
                <w:szCs w:val="22"/>
                <w:lang w:eastAsia="ru-RU"/>
              </w:rPr>
              <w:t xml:space="preserve"> км - 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Смоленска</w:t>
            </w:r>
            <w:r w:rsidRPr="00245B2F">
              <w:rPr>
                <w:sz w:val="22"/>
                <w:szCs w:val="22"/>
                <w:lang w:eastAsia="ru-RU"/>
              </w:rPr>
              <w:tab/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2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462 км –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Тверь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245B2F">
              <w:rPr>
                <w:sz w:val="22"/>
                <w:szCs w:val="22"/>
                <w:lang w:eastAsia="ru-RU"/>
              </w:rPr>
              <w:t xml:space="preserve"> км -  г. Демидова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2 км 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населенного пункта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245B2F">
              <w:rPr>
                <w:sz w:val="22"/>
                <w:szCs w:val="22"/>
                <w:lang w:eastAsia="ru-RU"/>
              </w:rPr>
              <w:t>км</w:t>
            </w:r>
            <w:r>
              <w:rPr>
                <w:sz w:val="22"/>
                <w:szCs w:val="22"/>
                <w:lang w:eastAsia="ru-RU"/>
              </w:rPr>
              <w:t xml:space="preserve"> – г. Демидов</w:t>
            </w:r>
          </w:p>
        </w:tc>
      </w:tr>
      <w:tr w:rsidR="007423B8" w:rsidRPr="00245B2F" w:rsidTr="00836EB3"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около </w:t>
            </w:r>
            <w:r w:rsidRPr="00245B2F">
              <w:rPr>
                <w:sz w:val="22"/>
                <w:szCs w:val="22"/>
                <w:lang w:eastAsia="ru-RU"/>
              </w:rPr>
              <w:t xml:space="preserve"> автодороги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-ул. Пролетарская </w:t>
            </w:r>
            <w:proofErr w:type="spellStart"/>
            <w:r>
              <w:rPr>
                <w:sz w:val="22"/>
                <w:szCs w:val="22"/>
                <w:lang w:eastAsia="ru-RU"/>
              </w:rPr>
              <w:t>г.Демидов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423B8" w:rsidRPr="00245B2F" w:rsidTr="00836EB3">
        <w:trPr>
          <w:trHeight w:val="178"/>
        </w:trPr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железнодорожная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станция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Рудня -</w:t>
            </w:r>
            <w:r>
              <w:rPr>
                <w:sz w:val="22"/>
                <w:szCs w:val="22"/>
                <w:lang w:eastAsia="ru-RU"/>
              </w:rPr>
              <w:t xml:space="preserve"> 48</w:t>
            </w:r>
            <w:r w:rsidRPr="00245B2F">
              <w:rPr>
                <w:sz w:val="22"/>
                <w:szCs w:val="22"/>
                <w:lang w:eastAsia="ru-RU"/>
              </w:rPr>
              <w:t xml:space="preserve"> км </w:t>
            </w:r>
          </w:p>
        </w:tc>
      </w:tr>
    </w:tbl>
    <w:p w:rsidR="007423B8" w:rsidRPr="00245B2F" w:rsidRDefault="007423B8" w:rsidP="007423B8">
      <w:pPr>
        <w:spacing w:before="120" w:after="12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lastRenderedPageBreak/>
        <w:t>Доступ к площадке</w:t>
      </w:r>
    </w:p>
    <w:tbl>
      <w:tblPr>
        <w:tblW w:w="517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565"/>
      </w:tblGrid>
      <w:tr w:rsidR="007423B8" w:rsidRPr="00245B2F" w:rsidTr="00836EB3">
        <w:trPr>
          <w:trHeight w:val="178"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Автомобильное сообщение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rPr>
          <w:trHeight w:val="178"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подъезд  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земельному участку возможен с  автодороги Демидов-</w:t>
            </w:r>
            <w:r>
              <w:rPr>
                <w:sz w:val="22"/>
                <w:szCs w:val="22"/>
                <w:lang w:eastAsia="ru-RU"/>
              </w:rPr>
              <w:t xml:space="preserve">Пржевальское – 5 км, </w:t>
            </w:r>
            <w:r w:rsidRPr="00245B2F">
              <w:rPr>
                <w:sz w:val="22"/>
                <w:szCs w:val="22"/>
              </w:rPr>
              <w:t xml:space="preserve"> покрытия - асфальтированная, </w:t>
            </w:r>
            <w:proofErr w:type="spellStart"/>
            <w:r w:rsidRPr="00245B2F">
              <w:rPr>
                <w:sz w:val="22"/>
                <w:szCs w:val="22"/>
              </w:rPr>
              <w:t>двухполосная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rPr>
          <w:trHeight w:val="178"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Железнодорожное сообщение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7423B8" w:rsidRPr="00245B2F" w:rsidTr="00836EB3">
        <w:trPr>
          <w:trHeight w:val="178"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ind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7423B8" w:rsidRPr="00245B2F" w:rsidTr="00836EB3">
        <w:trPr>
          <w:trHeight w:val="178"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Иное сообщение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</w:tbl>
    <w:p w:rsidR="007423B8" w:rsidRPr="00245B2F" w:rsidRDefault="007423B8" w:rsidP="007423B8">
      <w:pPr>
        <w:spacing w:before="120" w:after="120"/>
        <w:rPr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Основные параметры зданий и сооружений, расположенных на площадке</w:t>
      </w:r>
    </w:p>
    <w:tbl>
      <w:tblPr>
        <w:tblW w:w="517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1208"/>
        <w:gridCol w:w="1280"/>
        <w:gridCol w:w="1432"/>
        <w:gridCol w:w="1545"/>
        <w:gridCol w:w="1741"/>
        <w:gridCol w:w="1283"/>
        <w:gridCol w:w="1631"/>
        <w:gridCol w:w="2856"/>
      </w:tblGrid>
      <w:tr w:rsidR="007423B8" w:rsidRPr="00245B2F" w:rsidTr="00836EB3">
        <w:trPr>
          <w:cantSplit/>
          <w:trHeight w:val="284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Наименование здания, сооружения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Площадь, м2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Длина, ширина, сетка колонн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Высота этажа, 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конструкций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ind w:left="-12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Возможность расширения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настоящее время </w:t>
            </w:r>
          </w:p>
        </w:tc>
      </w:tr>
      <w:tr w:rsidR="007423B8" w:rsidRPr="00245B2F" w:rsidTr="00836EB3">
        <w:trPr>
          <w:cantSplit/>
          <w:trHeight w:val="284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Объект </w:t>
            </w:r>
            <w:proofErr w:type="spellStart"/>
            <w:r>
              <w:rPr>
                <w:sz w:val="22"/>
                <w:szCs w:val="22"/>
                <w:lang w:eastAsia="ru-RU"/>
              </w:rPr>
              <w:t>назавершенного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строительства – свинарник-</w:t>
            </w:r>
            <w:proofErr w:type="spellStart"/>
            <w:r>
              <w:rPr>
                <w:sz w:val="22"/>
                <w:szCs w:val="22"/>
                <w:lang w:eastAsia="ru-RU"/>
              </w:rPr>
              <w:t>откормочник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на 500 голов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1790,4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Длина- 96м</w:t>
            </w:r>
          </w:p>
          <w:p w:rsidR="007423B8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Ширина – 18.65 м</w:t>
            </w:r>
          </w:p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Объем-4297 </w:t>
            </w:r>
            <w:proofErr w:type="spellStart"/>
            <w:r>
              <w:rPr>
                <w:sz w:val="22"/>
                <w:szCs w:val="22"/>
                <w:lang w:eastAsia="ru-RU"/>
              </w:rPr>
              <w:t>куб.м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одноэтажное</w:t>
            </w:r>
            <w:proofErr w:type="gramEnd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Высота -2.4 м</w:t>
            </w:r>
          </w:p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Фундамент-бутовые стены, стены- панели, крыша- мягкая кровля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Расширение возможно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Default="007423B8" w:rsidP="00836EB3">
            <w:pPr>
              <w:shd w:val="clear" w:color="auto" w:fill="FFFFFF"/>
              <w:tabs>
                <w:tab w:val="left" w:pos="675"/>
                <w:tab w:val="center" w:pos="1481"/>
              </w:tabs>
              <w:ind w:left="26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</w:r>
          </w:p>
          <w:p w:rsidR="007423B8" w:rsidRPr="00245B2F" w:rsidRDefault="007423B8" w:rsidP="00836EB3">
            <w:pPr>
              <w:shd w:val="clear" w:color="auto" w:fill="FFFFFF"/>
              <w:tabs>
                <w:tab w:val="left" w:pos="675"/>
                <w:tab w:val="center" w:pos="1481"/>
              </w:tabs>
              <w:ind w:left="269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не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используется</w:t>
            </w:r>
          </w:p>
        </w:tc>
      </w:tr>
    </w:tbl>
    <w:p w:rsidR="007423B8" w:rsidRPr="00245B2F" w:rsidRDefault="007423B8" w:rsidP="007423B8">
      <w:pPr>
        <w:spacing w:before="240" w:after="240"/>
        <w:rPr>
          <w:b/>
          <w:bCs/>
          <w:spacing w:val="-2"/>
          <w:sz w:val="22"/>
          <w:szCs w:val="22"/>
          <w:lang w:eastAsia="ru-RU"/>
        </w:rPr>
      </w:pPr>
    </w:p>
    <w:p w:rsidR="007423B8" w:rsidRPr="00245B2F" w:rsidRDefault="007423B8" w:rsidP="007423B8">
      <w:pPr>
        <w:spacing w:before="240" w:after="24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Собственные транспортные коммуникации (на территории площадки)</w:t>
      </w:r>
    </w:p>
    <w:tbl>
      <w:tblPr>
        <w:tblW w:w="512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0"/>
        <w:gridCol w:w="7709"/>
      </w:tblGrid>
      <w:tr w:rsidR="007423B8" w:rsidRPr="00245B2F" w:rsidTr="00836EB3"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keepNext/>
              <w:tabs>
                <w:tab w:val="left" w:pos="426"/>
              </w:tabs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Тип коммуникаций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tabs>
                <w:tab w:val="center" w:pos="3616"/>
                <w:tab w:val="right" w:pos="7233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ab/>
              <w:t xml:space="preserve">Наличие (есть, </w:t>
            </w:r>
            <w:proofErr w:type="gramStart"/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нет)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ab/>
            </w:r>
            <w:proofErr w:type="gramEnd"/>
          </w:p>
        </w:tc>
      </w:tr>
      <w:tr w:rsidR="007423B8" w:rsidRPr="00245B2F" w:rsidTr="00836EB3"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территории площадки имеется полевая дорога</w:t>
            </w:r>
          </w:p>
        </w:tc>
      </w:tr>
      <w:tr w:rsidR="007423B8" w:rsidRPr="00245B2F" w:rsidTr="00836EB3"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Ж/д. ветка (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тип, протяженность и т.д.)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7423B8" w:rsidRPr="00245B2F" w:rsidTr="00836EB3"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доступны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все сотовые операторы</w:t>
            </w:r>
          </w:p>
        </w:tc>
      </w:tr>
    </w:tbl>
    <w:p w:rsidR="007423B8" w:rsidRPr="00245B2F" w:rsidRDefault="007423B8" w:rsidP="007423B8">
      <w:pPr>
        <w:keepNext/>
        <w:outlineLvl w:val="5"/>
        <w:rPr>
          <w:color w:val="000000"/>
          <w:sz w:val="22"/>
          <w:szCs w:val="22"/>
          <w:lang w:eastAsia="ru-RU"/>
        </w:rPr>
      </w:pPr>
    </w:p>
    <w:p w:rsidR="007423B8" w:rsidRPr="00245B2F" w:rsidRDefault="007423B8" w:rsidP="007423B8">
      <w:pPr>
        <w:keepNext/>
        <w:outlineLvl w:val="5"/>
        <w:rPr>
          <w:b/>
          <w:bCs/>
          <w:color w:val="000000"/>
          <w:sz w:val="22"/>
          <w:szCs w:val="22"/>
          <w:lang w:eastAsia="ru-RU"/>
        </w:rPr>
      </w:pPr>
      <w:r w:rsidRPr="00245B2F">
        <w:rPr>
          <w:b/>
          <w:bCs/>
          <w:color w:val="000000"/>
          <w:sz w:val="22"/>
          <w:szCs w:val="22"/>
          <w:lang w:eastAsia="ru-RU"/>
        </w:rPr>
        <w:t>Характеристика инженерной инфраструктуры</w:t>
      </w:r>
    </w:p>
    <w:tbl>
      <w:tblPr>
        <w:tblW w:w="51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09"/>
        <w:gridCol w:w="1313"/>
        <w:gridCol w:w="2049"/>
        <w:gridCol w:w="5305"/>
        <w:gridCol w:w="1778"/>
        <w:gridCol w:w="2537"/>
      </w:tblGrid>
      <w:tr w:rsidR="007423B8" w:rsidRPr="00245B2F" w:rsidTr="00836EB3">
        <w:trPr>
          <w:cantSplit/>
          <w:trHeight w:val="290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Вид инфраструктуры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spacing w:before="240" w:after="6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423B8" w:rsidRPr="00245B2F" w:rsidRDefault="007423B8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B8" w:rsidRPr="00245B2F" w:rsidRDefault="007423B8" w:rsidP="00836EB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Тариф на подключение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информации)</w:t>
            </w:r>
          </w:p>
        </w:tc>
      </w:tr>
      <w:tr w:rsidR="007423B8" w:rsidRPr="00245B2F" w:rsidTr="00836EB3">
        <w:trPr>
          <w:cantSplit/>
          <w:trHeight w:val="28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м/час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Точка подключения в 290 м от участка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Максимальная мощность -3 </w:t>
            </w:r>
            <w:proofErr w:type="spellStart"/>
            <w:r>
              <w:rPr>
                <w:sz w:val="22"/>
                <w:szCs w:val="22"/>
                <w:lang w:eastAsia="ru-RU"/>
              </w:rPr>
              <w:t>млн.куб.м</w:t>
            </w:r>
            <w:proofErr w:type="spellEnd"/>
            <w:r>
              <w:rPr>
                <w:sz w:val="22"/>
                <w:szCs w:val="22"/>
                <w:lang w:eastAsia="ru-RU"/>
              </w:rPr>
              <w:t>/год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Стоимость технологического присоединения – 550 руб. (до 0,3 м)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АО «Газпром Газораспределение Смоленск» Тел. 8(4812) 55-52-48</w:t>
            </w:r>
          </w:p>
        </w:tc>
      </w:tr>
      <w:tr w:rsidR="007423B8" w:rsidRPr="00245B2F" w:rsidTr="00836EB3">
        <w:trPr>
          <w:cantSplit/>
          <w:trHeight w:val="28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Электро</w:t>
            </w:r>
            <w:r>
              <w:rPr>
                <w:spacing w:val="-4"/>
                <w:sz w:val="22"/>
                <w:szCs w:val="22"/>
                <w:lang w:eastAsia="ru-RU"/>
              </w:rPr>
              <w:t>снабжение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Ближайший центр питания- ПС Демидов 110/35/10. Расстояние от центра </w:t>
            </w:r>
            <w:proofErr w:type="gramStart"/>
            <w:r>
              <w:rPr>
                <w:spacing w:val="-4"/>
                <w:sz w:val="22"/>
                <w:szCs w:val="22"/>
              </w:rPr>
              <w:t>питания  до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границы земельного участка по прямой – 2,8 км.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для технологического присоединения -4,13 МВА.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Стоимость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технологического</w:t>
            </w:r>
            <w:r>
              <w:rPr>
                <w:spacing w:val="-4"/>
                <w:sz w:val="22"/>
                <w:szCs w:val="22"/>
              </w:rPr>
              <w:t xml:space="preserve">  присоединения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, при расчете на основании ставок, за единицу максимальной мощности – 561 руб. (без НДС) за 1 кВт или 12166 руб. (без НДС) за одно присоединение . </w:t>
            </w:r>
            <w:r w:rsidRPr="00245B2F">
              <w:rPr>
                <w:spacing w:val="-4"/>
                <w:sz w:val="22"/>
                <w:szCs w:val="22"/>
              </w:rPr>
              <w:t>Сроки осуществления технологического присоединения 6-12 месяцев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7423B8" w:rsidRPr="00245B2F" w:rsidRDefault="007423B8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7423B8" w:rsidRPr="00245B2F" w:rsidTr="00836EB3">
        <w:trPr>
          <w:cantSplit/>
          <w:trHeight w:val="28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Водоснабжение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 (скважина)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зависимости от объема резервуара скважины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д.11</w:t>
            </w:r>
          </w:p>
        </w:tc>
      </w:tr>
      <w:tr w:rsidR="007423B8" w:rsidRPr="00245B2F" w:rsidTr="00836EB3">
        <w:trPr>
          <w:cantSplit/>
          <w:trHeight w:val="28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lastRenderedPageBreak/>
              <w:t>Водоотведение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зависимости от объема резервуара отстойника накопителя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д.11</w:t>
            </w:r>
          </w:p>
        </w:tc>
      </w:tr>
      <w:tr w:rsidR="007423B8" w:rsidRPr="00245B2F" w:rsidTr="00836EB3">
        <w:trPr>
          <w:cantSplit/>
          <w:trHeight w:val="28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Отопление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Гкал/час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45B2F">
              <w:rPr>
                <w:sz w:val="22"/>
                <w:szCs w:val="22"/>
              </w:rPr>
              <w:t>зависимости от объема системы отопления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-</w:t>
            </w:r>
          </w:p>
        </w:tc>
      </w:tr>
    </w:tbl>
    <w:p w:rsidR="007423B8" w:rsidRPr="00245B2F" w:rsidRDefault="007423B8" w:rsidP="007423B8">
      <w:pPr>
        <w:spacing w:line="228" w:lineRule="auto"/>
        <w:rPr>
          <w:b/>
          <w:bCs/>
          <w:sz w:val="22"/>
          <w:szCs w:val="22"/>
          <w:lang w:eastAsia="ru-RU"/>
        </w:rPr>
      </w:pPr>
    </w:p>
    <w:p w:rsidR="007423B8" w:rsidRPr="00245B2F" w:rsidRDefault="007423B8" w:rsidP="007423B8">
      <w:pPr>
        <w:spacing w:line="228" w:lineRule="auto"/>
        <w:rPr>
          <w:b/>
          <w:bCs/>
          <w:sz w:val="22"/>
          <w:szCs w:val="22"/>
          <w:lang w:eastAsia="ru-RU"/>
        </w:rPr>
      </w:pPr>
      <w:r w:rsidRPr="00245B2F">
        <w:rPr>
          <w:b/>
          <w:bCs/>
          <w:sz w:val="22"/>
          <w:szCs w:val="22"/>
          <w:lang w:eastAsia="ru-RU"/>
        </w:rPr>
        <w:t>Трудовые ресурсы</w:t>
      </w:r>
    </w:p>
    <w:tbl>
      <w:tblPr>
        <w:tblW w:w="517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533"/>
      </w:tblGrid>
      <w:tr w:rsidR="007423B8" w:rsidRPr="00245B2F" w:rsidTr="00836EB3"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4,0 </w:t>
            </w:r>
            <w:proofErr w:type="spellStart"/>
            <w:r>
              <w:rPr>
                <w:sz w:val="22"/>
                <w:szCs w:val="22"/>
                <w:lang w:eastAsia="ru-RU"/>
              </w:rPr>
              <w:t>тыс.чел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423B8" w:rsidRPr="00245B2F" w:rsidTr="00836EB3"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9,2 тыс. чел.</w:t>
            </w:r>
          </w:p>
        </w:tc>
      </w:tr>
      <w:tr w:rsidR="007423B8" w:rsidRPr="00245B2F" w:rsidTr="00836EB3"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B8" w:rsidRPr="00245B2F" w:rsidRDefault="007423B8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7423B8" w:rsidRPr="00245B2F" w:rsidRDefault="007423B8" w:rsidP="007423B8">
      <w:pPr>
        <w:shd w:val="clear" w:color="auto" w:fill="FFFFFF"/>
        <w:ind w:left="62"/>
        <w:rPr>
          <w:b/>
          <w:bCs/>
          <w:sz w:val="22"/>
          <w:szCs w:val="22"/>
          <w:highlight w:val="green"/>
          <w:lang w:eastAsia="ru-RU"/>
        </w:rPr>
      </w:pPr>
    </w:p>
    <w:p w:rsidR="007423B8" w:rsidRDefault="007423B8">
      <w:bookmarkStart w:id="0" w:name="_GoBack"/>
      <w:bookmarkEnd w:id="0"/>
    </w:p>
    <w:sectPr w:rsidR="007423B8" w:rsidSect="007423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2C"/>
    <w:rsid w:val="00420D2C"/>
    <w:rsid w:val="007423B8"/>
    <w:rsid w:val="00813DE0"/>
    <w:rsid w:val="00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BFE0-047D-41B5-ABAD-09BD7C8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2018-02-27T07:21:00Z</dcterms:created>
  <dcterms:modified xsi:type="dcterms:W3CDTF">2019-02-15T12:43:00Z</dcterms:modified>
</cp:coreProperties>
</file>