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0F" w:rsidRPr="00245B2F" w:rsidRDefault="00C66B0F" w:rsidP="00C66B0F">
      <w:pPr>
        <w:tabs>
          <w:tab w:val="left" w:pos="10206"/>
        </w:tabs>
        <w:jc w:val="center"/>
        <w:rPr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67-05-23</w:t>
      </w:r>
    </w:p>
    <w:p w:rsidR="00C66B0F" w:rsidRPr="00245B2F" w:rsidRDefault="00C66B0F" w:rsidP="00C66B0F">
      <w:pPr>
        <w:shd w:val="clear" w:color="auto" w:fill="FFFFFF"/>
        <w:ind w:left="62"/>
        <w:jc w:val="center"/>
        <w:rPr>
          <w:b/>
          <w:bCs/>
          <w:sz w:val="22"/>
          <w:szCs w:val="22"/>
          <w:highlight w:val="green"/>
          <w:lang w:eastAsia="ru-RU"/>
        </w:rPr>
      </w:pPr>
      <w:bookmarkStart w:id="0" w:name="_GoBack"/>
      <w:bookmarkEnd w:id="0"/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0"/>
        <w:gridCol w:w="7543"/>
      </w:tblGrid>
      <w:tr w:rsidR="00C66B0F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Название площадки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«З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>емельный участок</w:t>
            </w:r>
            <w:r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0F" w:rsidRPr="00245B2F" w:rsidRDefault="00C66B0F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Местонахождение (адрес) площадки</w:t>
            </w:r>
          </w:p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F" w:rsidRPr="00245B2F" w:rsidRDefault="00C66B0F" w:rsidP="00836EB3">
            <w:pPr>
              <w:rPr>
                <w:bCs/>
                <w:sz w:val="22"/>
                <w:szCs w:val="22"/>
                <w:lang w:eastAsia="ru-RU"/>
              </w:rPr>
            </w:pPr>
            <w:r w:rsidRPr="00245B2F">
              <w:rPr>
                <w:bCs/>
                <w:sz w:val="22"/>
                <w:szCs w:val="22"/>
                <w:lang w:eastAsia="ru-RU"/>
              </w:rPr>
              <w:t xml:space="preserve">216240, Смоленская обл., </w:t>
            </w:r>
            <w:proofErr w:type="spellStart"/>
            <w:r w:rsidRPr="00245B2F">
              <w:rPr>
                <w:bCs/>
                <w:sz w:val="22"/>
                <w:szCs w:val="22"/>
                <w:lang w:eastAsia="ru-RU"/>
              </w:rPr>
              <w:t>г.Демидов</w:t>
            </w:r>
            <w:proofErr w:type="spellEnd"/>
            <w:r w:rsidRPr="00245B2F">
              <w:rPr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45B2F">
              <w:rPr>
                <w:bCs/>
                <w:sz w:val="22"/>
                <w:szCs w:val="22"/>
                <w:lang w:eastAsia="ru-RU"/>
              </w:rPr>
              <w:t>ул.Нахаевская</w:t>
            </w:r>
            <w:proofErr w:type="spellEnd"/>
            <w:r w:rsidRPr="00245B2F">
              <w:rPr>
                <w:bCs/>
                <w:sz w:val="22"/>
                <w:szCs w:val="22"/>
                <w:lang w:eastAsia="ru-RU"/>
              </w:rPr>
              <w:t>, 650 м. северо-западнее д.58.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0F" w:rsidRPr="00245B2F" w:rsidRDefault="00C66B0F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>(</w:t>
            </w:r>
            <w:r w:rsidRPr="00245B2F">
              <w:rPr>
                <w:sz w:val="22"/>
                <w:szCs w:val="22"/>
                <w:lang w:eastAsia="ru-RU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  <w:lang w:eastAsia="ru-RU"/>
              </w:rPr>
              <w:t>иное)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земли</w:t>
            </w:r>
          </w:p>
        </w:tc>
      </w:tr>
    </w:tbl>
    <w:p w:rsidR="00C66B0F" w:rsidRPr="00245B2F" w:rsidRDefault="00C66B0F" w:rsidP="00C66B0F">
      <w:pPr>
        <w:shd w:val="clear" w:color="auto" w:fill="FFFFFF"/>
        <w:spacing w:before="120" w:after="120"/>
        <w:ind w:left="193"/>
        <w:rPr>
          <w:b/>
          <w:bCs/>
          <w:spacing w:val="-3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Основные сведения о площадке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7"/>
        <w:gridCol w:w="7540"/>
      </w:tblGrid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Владелец площадки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образование «Демидовский район» Смоленской области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Форма собственности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собственность</w:t>
            </w:r>
          </w:p>
        </w:tc>
      </w:tr>
      <w:tr w:rsidR="00C66B0F" w:rsidRPr="00C66B0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web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site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Default="00C66B0F" w:rsidP="00836EB3">
            <w:pPr>
              <w:tabs>
                <w:tab w:val="left" w:pos="6675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216240, Смоленская обл., г. Демидов, ул. Коммунистическая, д. 10</w:t>
            </w:r>
            <w:r>
              <w:rPr>
                <w:sz w:val="22"/>
                <w:szCs w:val="22"/>
              </w:rPr>
              <w:tab/>
            </w:r>
          </w:p>
          <w:p w:rsidR="00C66B0F" w:rsidRPr="00C66B0F" w:rsidRDefault="00C66B0F" w:rsidP="00836EB3">
            <w:pPr>
              <w:tabs>
                <w:tab w:val="left" w:pos="6675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C66B0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C66B0F">
              <w:rPr>
                <w:spacing w:val="-2"/>
                <w:sz w:val="22"/>
                <w:szCs w:val="22"/>
              </w:rPr>
              <w:t>:</w:t>
            </w:r>
            <w:r w:rsidRPr="00C66B0F"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C66B0F">
              <w:rPr>
                <w:sz w:val="22"/>
                <w:szCs w:val="22"/>
              </w:rPr>
              <w:t>@</w:t>
            </w:r>
            <w:r w:rsidRPr="00245B2F">
              <w:rPr>
                <w:sz w:val="22"/>
                <w:szCs w:val="22"/>
                <w:lang w:val="en-US"/>
              </w:rPr>
              <w:t>admin</w:t>
            </w:r>
            <w:r w:rsidRPr="00C66B0F"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C66B0F"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Контактное лицо (Ф.И.О.)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C66B0F" w:rsidRPr="00245B2F" w:rsidTr="00836EB3">
        <w:tc>
          <w:tcPr>
            <w:tcW w:w="24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Глава Администрации муниципального образования «Демидовский район» Смоленской области</w:t>
            </w:r>
          </w:p>
        </w:tc>
      </w:tr>
      <w:tr w:rsidR="00C66B0F" w:rsidRPr="00245B2F" w:rsidTr="00836EB3">
        <w:tc>
          <w:tcPr>
            <w:tcW w:w="24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Телефон (код города)</w:t>
            </w:r>
          </w:p>
        </w:tc>
        <w:tc>
          <w:tcPr>
            <w:tcW w:w="25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6B0F" w:rsidRPr="00245B2F" w:rsidRDefault="00C66B0F" w:rsidP="00836EB3">
            <w:pPr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(8481</w:t>
            </w:r>
            <w:r w:rsidRPr="00245B2F">
              <w:rPr>
                <w:sz w:val="22"/>
                <w:szCs w:val="22"/>
                <w:lang w:val="en-US"/>
              </w:rPr>
              <w:t>47</w:t>
            </w:r>
            <w:r w:rsidRPr="00245B2F">
              <w:rPr>
                <w:sz w:val="22"/>
                <w:szCs w:val="22"/>
              </w:rPr>
              <w:t>) 4-11-44</w:t>
            </w:r>
          </w:p>
        </w:tc>
      </w:tr>
      <w:tr w:rsidR="00C66B0F" w:rsidRPr="00245B2F" w:rsidTr="00836EB3">
        <w:tc>
          <w:tcPr>
            <w:tcW w:w="2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25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val="en-US"/>
              </w:rPr>
              <w:t>demidov@admin.smolensk.ru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>площадки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>покупка, аренда и т.д.)</w:t>
            </w: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покупка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/аренда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аренда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– 1,21% от кадастровой стоимости 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36667,8 руб., покупка 7% от кадастровой стоимости – 212128 руб.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8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Расчетная стоимость аренды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4"/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кадастрового плана, межевание земельного участка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земельного участка: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га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Форма земельного участка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участок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прямоугольный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Ограничения по высоте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участка (да, нет)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да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pacing w:line="230" w:lineRule="auto"/>
              <w:ind w:right="-57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земли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населенных пунктов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Функциональная зона (</w:t>
            </w:r>
            <w:r w:rsidRPr="00245B2F">
              <w:rPr>
                <w:sz w:val="22"/>
                <w:szCs w:val="22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производственная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газоснабжения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-  нет, электроснабжение- точка подключения расположена вблизи участка, водоснабжение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скважина, водоотведение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отстойник накопитель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сложный  ландшафт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поверхность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Вид грунта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дерново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-подзолистые почвы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Глубина промерзания, м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1,4 м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Уровень грунтовых вод, м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2 м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производственных целей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0,65 км от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г.Демидова</w:t>
            </w:r>
            <w:proofErr w:type="spell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объектов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¸ загрязняющих окружающую среду нет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ведения промышленного производства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Текущее использование площадки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используется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История использования площадки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земельный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участок пашни, использовался для выращивания сельскохозяйственных культур</w:t>
            </w:r>
          </w:p>
        </w:tc>
      </w:tr>
    </w:tbl>
    <w:p w:rsidR="00C66B0F" w:rsidRPr="00245B2F" w:rsidRDefault="00C66B0F" w:rsidP="00C66B0F">
      <w:pPr>
        <w:rPr>
          <w:b/>
          <w:bCs/>
          <w:sz w:val="22"/>
          <w:szCs w:val="22"/>
          <w:lang w:eastAsia="ru-RU"/>
        </w:rPr>
      </w:pPr>
    </w:p>
    <w:p w:rsidR="00C66B0F" w:rsidRPr="00245B2F" w:rsidRDefault="00C66B0F" w:rsidP="00C66B0F">
      <w:pPr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Удаленность участка (км):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7"/>
        <w:gridCol w:w="7540"/>
      </w:tblGrid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79 км - 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г.Смоленска</w:t>
            </w:r>
            <w:proofErr w:type="spell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2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463 км –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г.Тверь</w:t>
            </w:r>
            <w:proofErr w:type="spellEnd"/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650 м от г. Демидова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650 м 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населенного пункта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650 м</w:t>
            </w:r>
          </w:p>
        </w:tc>
      </w:tr>
      <w:tr w:rsidR="00C66B0F" w:rsidRPr="00245B2F" w:rsidTr="00836EB3"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земельному участку примыкает автодорога Демидов-Пржевальское, площадка расположена в 2 км от автодороги Ольша-Велиж-Невель, федеральная трасса «М 1. Москва-Минск» - 68 км</w:t>
            </w:r>
          </w:p>
        </w:tc>
      </w:tr>
      <w:tr w:rsidR="00C66B0F" w:rsidRPr="00245B2F" w:rsidTr="00836EB3">
        <w:trPr>
          <w:trHeight w:val="178"/>
        </w:trPr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железнодорожная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станция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г.Рудня</w:t>
            </w:r>
            <w:proofErr w:type="spellEnd"/>
            <w:r w:rsidRPr="00245B2F">
              <w:rPr>
                <w:sz w:val="22"/>
                <w:szCs w:val="22"/>
                <w:lang w:eastAsia="ru-RU"/>
              </w:rPr>
              <w:t xml:space="preserve"> - 48 км </w:t>
            </w:r>
          </w:p>
        </w:tc>
      </w:tr>
    </w:tbl>
    <w:p w:rsidR="00C66B0F" w:rsidRPr="00245B2F" w:rsidRDefault="00C66B0F" w:rsidP="00C66B0F">
      <w:pPr>
        <w:spacing w:before="120" w:after="12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Доступ к площадке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3"/>
        <w:gridCol w:w="7534"/>
      </w:tblGrid>
      <w:tr w:rsidR="00C66B0F" w:rsidRPr="00245B2F" w:rsidTr="00836EB3">
        <w:trPr>
          <w:trHeight w:val="178"/>
        </w:trPr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  <w:p w:rsidR="00C66B0F" w:rsidRPr="00245B2F" w:rsidRDefault="00C66B0F" w:rsidP="00836EB3">
            <w:pPr>
              <w:tabs>
                <w:tab w:val="left" w:pos="6135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ab/>
            </w:r>
          </w:p>
        </w:tc>
      </w:tr>
      <w:tr w:rsidR="00C66B0F" w:rsidRPr="00245B2F" w:rsidTr="00836EB3">
        <w:trPr>
          <w:trHeight w:val="178"/>
        </w:trPr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подъезд  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земельному участку возможно с </w:t>
            </w:r>
            <w:r>
              <w:rPr>
                <w:sz w:val="22"/>
                <w:szCs w:val="22"/>
                <w:lang w:eastAsia="ru-RU"/>
              </w:rPr>
              <w:t xml:space="preserve"> автодороги </w:t>
            </w:r>
            <w:r w:rsidRPr="00245B2F">
              <w:rPr>
                <w:sz w:val="22"/>
                <w:szCs w:val="22"/>
                <w:lang w:eastAsia="ru-RU"/>
              </w:rPr>
              <w:t>Ольша-Велиж-Невель</w:t>
            </w:r>
            <w:r w:rsidRPr="00245B2F">
              <w:rPr>
                <w:sz w:val="22"/>
                <w:szCs w:val="22"/>
              </w:rPr>
              <w:t xml:space="preserve">  в 2 км от земельного  участка., </w:t>
            </w:r>
            <w:r>
              <w:rPr>
                <w:sz w:val="22"/>
                <w:szCs w:val="22"/>
              </w:rPr>
              <w:t>тип покрытия – асфальтированная,</w:t>
            </w:r>
            <w:r w:rsidRPr="00245B2F"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rPr>
          <w:trHeight w:val="178"/>
        </w:trPr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Железнодорожное сообщение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rPr>
          <w:trHeight w:val="178"/>
        </w:trPr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ind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rPr>
          <w:trHeight w:val="178"/>
        </w:trPr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Иное сообщение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</w:tbl>
    <w:p w:rsidR="00C66B0F" w:rsidRPr="00245B2F" w:rsidRDefault="00C66B0F" w:rsidP="00C66B0F">
      <w:pPr>
        <w:spacing w:before="120" w:after="120"/>
        <w:rPr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Основные параметры зданий и сооружений, расположенных на площадке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33"/>
        <w:gridCol w:w="1236"/>
        <w:gridCol w:w="1314"/>
        <w:gridCol w:w="1344"/>
        <w:gridCol w:w="1585"/>
        <w:gridCol w:w="1771"/>
        <w:gridCol w:w="1317"/>
        <w:gridCol w:w="1501"/>
        <w:gridCol w:w="2836"/>
      </w:tblGrid>
      <w:tr w:rsidR="00C66B0F" w:rsidRPr="00245B2F" w:rsidTr="00836EB3">
        <w:trPr>
          <w:cantSplit/>
          <w:trHeight w:val="284"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Наименование здания, сооружения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Площадь, м2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Длина, ширина, сетка колонн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Высота этажа, м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конструкций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ind w:left="-12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Возможность расширения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настоящее время </w:t>
            </w:r>
          </w:p>
        </w:tc>
      </w:tr>
      <w:tr w:rsidR="00C66B0F" w:rsidRPr="00245B2F" w:rsidTr="00836EB3">
        <w:trPr>
          <w:cantSplit/>
          <w:trHeight w:val="284"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C66B0F" w:rsidRPr="00245B2F" w:rsidRDefault="00C66B0F" w:rsidP="00C66B0F">
      <w:pPr>
        <w:spacing w:before="240" w:after="24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Собственные транспортные коммуникации (на территории площадки)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1"/>
        <w:gridCol w:w="7816"/>
      </w:tblGrid>
      <w:tr w:rsidR="00C66B0F" w:rsidRPr="00245B2F" w:rsidTr="00836EB3"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keepNext/>
              <w:tabs>
                <w:tab w:val="left" w:pos="426"/>
              </w:tabs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Тип коммуникаций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Наличие (есть, нет)</w:t>
            </w:r>
          </w:p>
        </w:tc>
      </w:tr>
      <w:tr w:rsidR="00C66B0F" w:rsidRPr="00245B2F" w:rsidTr="00836EB3"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территории площадки имеется полевая дорога</w:t>
            </w:r>
          </w:p>
        </w:tc>
      </w:tr>
      <w:tr w:rsidR="00C66B0F" w:rsidRPr="00245B2F" w:rsidTr="00836EB3"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Ж/д. ветка (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тип, протяженность и т.д.)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C66B0F" w:rsidRPr="00245B2F" w:rsidTr="00836EB3"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доступны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все сотовые операторы</w:t>
            </w:r>
          </w:p>
        </w:tc>
      </w:tr>
    </w:tbl>
    <w:p w:rsidR="00C66B0F" w:rsidRPr="00245B2F" w:rsidRDefault="00C66B0F" w:rsidP="00C66B0F">
      <w:pPr>
        <w:keepNext/>
        <w:outlineLvl w:val="5"/>
        <w:rPr>
          <w:color w:val="000000"/>
          <w:sz w:val="22"/>
          <w:szCs w:val="22"/>
          <w:lang w:eastAsia="ru-RU"/>
        </w:rPr>
      </w:pPr>
    </w:p>
    <w:p w:rsidR="00C66B0F" w:rsidRPr="00245B2F" w:rsidRDefault="00C66B0F" w:rsidP="00C66B0F">
      <w:pPr>
        <w:keepNext/>
        <w:outlineLvl w:val="5"/>
        <w:rPr>
          <w:b/>
          <w:bCs/>
          <w:color w:val="000000"/>
          <w:sz w:val="22"/>
          <w:szCs w:val="22"/>
          <w:lang w:eastAsia="ru-RU"/>
        </w:rPr>
      </w:pPr>
      <w:r w:rsidRPr="00245B2F">
        <w:rPr>
          <w:b/>
          <w:bCs/>
          <w:color w:val="000000"/>
          <w:sz w:val="22"/>
          <w:szCs w:val="22"/>
          <w:lang w:eastAsia="ru-RU"/>
        </w:rPr>
        <w:t>Характеристика инженерной инфраструктуры</w:t>
      </w:r>
    </w:p>
    <w:tbl>
      <w:tblPr>
        <w:tblW w:w="51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72"/>
        <w:gridCol w:w="1947"/>
        <w:gridCol w:w="2647"/>
        <w:gridCol w:w="3622"/>
        <w:gridCol w:w="1778"/>
        <w:gridCol w:w="2533"/>
      </w:tblGrid>
      <w:tr w:rsidR="00C66B0F" w:rsidRPr="00245B2F" w:rsidTr="00836EB3">
        <w:trPr>
          <w:cantSplit/>
          <w:trHeight w:val="290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Вид инфраструктуры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spacing w:before="240" w:after="6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C66B0F" w:rsidRPr="00245B2F" w:rsidRDefault="00C66B0F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0F" w:rsidRPr="00245B2F" w:rsidRDefault="00C66B0F" w:rsidP="00836EB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Тариф на подключение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информации)</w:t>
            </w:r>
          </w:p>
        </w:tc>
      </w:tr>
      <w:tr w:rsidR="00C66B0F" w:rsidRPr="00245B2F" w:rsidTr="00836EB3">
        <w:trPr>
          <w:cantSplit/>
          <w:trHeight w:val="286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м/час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 w:firstLine="708"/>
              <w:rPr>
                <w:spacing w:val="-4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4"/>
                <w:sz w:val="22"/>
                <w:szCs w:val="22"/>
                <w:lang w:eastAsia="ru-RU"/>
              </w:rPr>
              <w:t>нет</w:t>
            </w:r>
            <w:proofErr w:type="gramEnd"/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C66B0F" w:rsidRPr="00245B2F" w:rsidTr="00836EB3">
        <w:trPr>
          <w:cantSplit/>
          <w:trHeight w:val="286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lastRenderedPageBreak/>
              <w:t>Электро</w:t>
            </w:r>
            <w:r>
              <w:rPr>
                <w:spacing w:val="-4"/>
                <w:sz w:val="22"/>
                <w:szCs w:val="22"/>
                <w:lang w:eastAsia="ru-RU"/>
              </w:rPr>
              <w:t>снабжение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Ближайший центр питания- ПС Демидов 110/35/110. Расстояние от центра питания до границы земельного участка по прямой – 1,4 км.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для технологического присоединения – 4,13 МВА.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4"/>
                <w:sz w:val="22"/>
                <w:szCs w:val="22"/>
              </w:rPr>
              <w:t>присоединения,  при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расчете на основании ставок, за единицу максимальной мощности – 561 руб. (без НДС) за 1 кВт или 12166 руб. (без НДС) за одно присоединение..</w:t>
            </w:r>
          </w:p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Сро</w:t>
            </w:r>
            <w:r>
              <w:rPr>
                <w:spacing w:val="-4"/>
                <w:sz w:val="22"/>
                <w:szCs w:val="22"/>
              </w:rPr>
              <w:t>к</w:t>
            </w:r>
            <w:r w:rsidRPr="00245B2F">
              <w:rPr>
                <w:spacing w:val="-4"/>
                <w:sz w:val="22"/>
                <w:szCs w:val="22"/>
              </w:rPr>
              <w:t>и осуществления технологического присоединения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C66B0F" w:rsidRPr="00245B2F" w:rsidRDefault="00C66B0F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C66B0F" w:rsidRPr="00245B2F" w:rsidTr="00836EB3">
        <w:trPr>
          <w:cantSplit/>
          <w:trHeight w:val="286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Водоснабжение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скважины 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C66B0F" w:rsidRPr="00245B2F" w:rsidTr="00836EB3">
        <w:trPr>
          <w:cantSplit/>
          <w:trHeight w:val="286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C66B0F" w:rsidRPr="00245B2F" w:rsidTr="00836EB3">
        <w:trPr>
          <w:cantSplit/>
          <w:trHeight w:val="286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Отопление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Гкал/час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spacing w:line="228" w:lineRule="auto"/>
              <w:ind w:right="-57"/>
              <w:rPr>
                <w:spacing w:val="-4"/>
                <w:sz w:val="22"/>
                <w:szCs w:val="22"/>
              </w:rPr>
            </w:pPr>
          </w:p>
        </w:tc>
      </w:tr>
    </w:tbl>
    <w:p w:rsidR="00C66B0F" w:rsidRPr="00245B2F" w:rsidRDefault="00C66B0F" w:rsidP="00C66B0F">
      <w:pPr>
        <w:spacing w:line="228" w:lineRule="auto"/>
        <w:rPr>
          <w:b/>
          <w:bCs/>
          <w:sz w:val="22"/>
          <w:szCs w:val="22"/>
          <w:lang w:eastAsia="ru-RU"/>
        </w:rPr>
      </w:pPr>
    </w:p>
    <w:p w:rsidR="00C66B0F" w:rsidRDefault="00C66B0F" w:rsidP="00C66B0F">
      <w:pPr>
        <w:spacing w:line="228" w:lineRule="auto"/>
        <w:rPr>
          <w:b/>
          <w:bCs/>
          <w:sz w:val="22"/>
          <w:szCs w:val="22"/>
          <w:lang w:eastAsia="ru-RU"/>
        </w:rPr>
      </w:pPr>
      <w:r w:rsidRPr="00245B2F">
        <w:rPr>
          <w:b/>
          <w:bCs/>
          <w:sz w:val="22"/>
          <w:szCs w:val="22"/>
          <w:lang w:eastAsia="ru-RU"/>
        </w:rPr>
        <w:t>Трудовые ресурсы</w:t>
      </w:r>
    </w:p>
    <w:p w:rsidR="00C66B0F" w:rsidRPr="00245B2F" w:rsidRDefault="00C66B0F" w:rsidP="00C66B0F">
      <w:pPr>
        <w:spacing w:line="228" w:lineRule="auto"/>
        <w:rPr>
          <w:b/>
          <w:bCs/>
          <w:sz w:val="22"/>
          <w:szCs w:val="22"/>
          <w:lang w:eastAsia="ru-RU"/>
        </w:rPr>
      </w:pPr>
    </w:p>
    <w:tbl>
      <w:tblPr>
        <w:tblW w:w="51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34"/>
        <w:gridCol w:w="6583"/>
      </w:tblGrid>
      <w:tr w:rsidR="00C66B0F" w:rsidRPr="00245B2F" w:rsidTr="00C66B0F"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4,0 тыс. чел. –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г.Демидов</w:t>
            </w:r>
            <w:proofErr w:type="spellEnd"/>
          </w:p>
        </w:tc>
      </w:tr>
      <w:tr w:rsidR="00C66B0F" w:rsidRPr="00245B2F" w:rsidTr="00C66B0F"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9,2 тыс. чел.</w:t>
            </w:r>
          </w:p>
        </w:tc>
      </w:tr>
      <w:tr w:rsidR="00C66B0F" w:rsidRPr="00245B2F" w:rsidTr="00C66B0F"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0F" w:rsidRPr="00245B2F" w:rsidRDefault="00C66B0F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813DE0" w:rsidRPr="00C66B0F" w:rsidRDefault="00813DE0" w:rsidP="00C66B0F"/>
    <w:sectPr w:rsidR="00813DE0" w:rsidRPr="00C66B0F" w:rsidSect="00C66B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2"/>
    <w:rsid w:val="001B44B4"/>
    <w:rsid w:val="00813DE0"/>
    <w:rsid w:val="00B67BB6"/>
    <w:rsid w:val="00C66B0F"/>
    <w:rsid w:val="00D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6AEE-14A8-43FA-8AFE-1EDF5D3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2018-02-27T07:20:00Z</dcterms:created>
  <dcterms:modified xsi:type="dcterms:W3CDTF">2019-02-15T12:41:00Z</dcterms:modified>
</cp:coreProperties>
</file>